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2077"/>
        <w:gridCol w:w="1366"/>
        <w:gridCol w:w="1738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7BA4F148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077" w:type="dxa"/>
          </w:tcPr>
          <w:p w14:paraId="01C95C88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刘文静</w:t>
            </w:r>
          </w:p>
        </w:tc>
        <w:tc>
          <w:tcPr>
            <w:tcW w:w="1366" w:type="dxa"/>
          </w:tcPr>
          <w:p w14:paraId="24EF8D2C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738" w:type="dxa"/>
          </w:tcPr>
          <w:p w14:paraId="15079A92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025525" cy="1484630"/>
                  <wp:effectExtent l="0" t="0" r="3175" b="1270"/>
                  <wp:docPr id="1" name="图片 1" descr="原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原图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5525" cy="148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5F726A27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077" w:type="dxa"/>
          </w:tcPr>
          <w:p w14:paraId="435F4923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366" w:type="dxa"/>
          </w:tcPr>
          <w:p w14:paraId="39859DEE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38" w:type="dxa"/>
          </w:tcPr>
          <w:p w14:paraId="5608819C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中共预备党员</w:t>
            </w:r>
          </w:p>
        </w:tc>
        <w:tc>
          <w:tcPr>
            <w:tcW w:w="1843" w:type="dxa"/>
            <w:vMerge w:val="continue"/>
          </w:tcPr>
          <w:p w14:paraId="1F6128D2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42B24679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077" w:type="dxa"/>
          </w:tcPr>
          <w:p w14:paraId="4C4667F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0"/>
                <w:szCs w:val="20"/>
                <w:lang w:val="en-US" w:eastAsia="zh-CN"/>
              </w:rPr>
              <w:t>中国石油大学（北京）</w:t>
            </w:r>
          </w:p>
        </w:tc>
        <w:tc>
          <w:tcPr>
            <w:tcW w:w="1366" w:type="dxa"/>
          </w:tcPr>
          <w:p w14:paraId="44108BE3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738" w:type="dxa"/>
          </w:tcPr>
          <w:p w14:paraId="49D34CAB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2004年11月</w:t>
            </w:r>
          </w:p>
        </w:tc>
        <w:tc>
          <w:tcPr>
            <w:tcW w:w="1843" w:type="dxa"/>
            <w:vMerge w:val="continue"/>
          </w:tcPr>
          <w:p w14:paraId="4A3127B8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1B4F711D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077" w:type="dxa"/>
          </w:tcPr>
          <w:p w14:paraId="51B31976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马克思主义学院思想政治教育专业</w:t>
            </w:r>
          </w:p>
        </w:tc>
        <w:tc>
          <w:tcPr>
            <w:tcW w:w="1366" w:type="dxa"/>
          </w:tcPr>
          <w:p w14:paraId="5EE498FC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738" w:type="dxa"/>
          </w:tcPr>
          <w:p w14:paraId="02CDE294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2"/>
                <w:szCs w:val="22"/>
                <w:lang w:val="en-US" w:eastAsia="zh-CN"/>
              </w:rPr>
              <w:t>思想政治教育22-2班</w:t>
            </w:r>
          </w:p>
        </w:tc>
        <w:tc>
          <w:tcPr>
            <w:tcW w:w="1843" w:type="dxa"/>
            <w:vMerge w:val="continue"/>
          </w:tcPr>
          <w:p w14:paraId="2F79F1E0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7BF7F938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77" w:type="dxa"/>
          </w:tcPr>
          <w:p w14:paraId="7320E2D6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dxa"/>
          </w:tcPr>
          <w:p w14:paraId="4FAB1192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581" w:type="dxa"/>
            <w:gridSpan w:val="2"/>
          </w:tcPr>
          <w:p w14:paraId="70CDE22E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164" w:type="dxa"/>
          </w:tcPr>
          <w:p w14:paraId="14A849FF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77" w:type="dxa"/>
          </w:tcPr>
          <w:p w14:paraId="172B7B54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66" w:type="dxa"/>
          </w:tcPr>
          <w:p w14:paraId="7A270820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581" w:type="dxa"/>
            <w:gridSpan w:val="2"/>
          </w:tcPr>
          <w:p w14:paraId="466F9FD2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5" w:hRule="atLeast"/>
          <w:jc w:val="center"/>
        </w:trPr>
        <w:tc>
          <w:tcPr>
            <w:tcW w:w="8188" w:type="dxa"/>
            <w:gridSpan w:val="5"/>
          </w:tcPr>
          <w:p w14:paraId="6707D185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5437FB63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刘文静，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中共预备党员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，马克思主义学院思想政治教育专业22级2班学生，担任马克思主义学院青年志愿者协会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主席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与班级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班长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，志愿时长65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.5h。获得本年度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国家奖学金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、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北京市三好学生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、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第十九届首都高校环境文化季低碳之星、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中国石油大大学（北京）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“十佳十强·自立自强”大学生、校十佳志愿者、校三好学生、校优秀学生干部、校优秀团员等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荣誉称号8项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。</w:t>
            </w:r>
          </w:p>
          <w:p w14:paraId="2A47091A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笃学慎思，筑梦砥砺奋斗。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前五学期平均学分绩点4.32/5.00，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成绩排名1/63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（1.5%），积极参与学科竞赛，第六届中华经典诵写讲大赛国家级三等奖、“青创北京”2025年“挑战杯”首都大学生创业计划竞赛北京市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特等奖（擂主）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、中国国际大学生创新大赛（2024）北京市银奖、全国大学生职业规划大赛北京市银奖等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高水平赛事奖项累计10余项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。并不断提升自身外语能力，荣获第五届全国高校创新英语挑战赛词汇赛决赛一等奖、2023全国大学生英语阅读竞赛决赛二等奖等国家级奖项3项。</w:t>
            </w:r>
          </w:p>
          <w:p w14:paraId="09624AFC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挺膺担当，无畏沐光前行。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作为思政22-2班的班长，努力构建“思政22-2班和谐温暖大家庭”，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带领班级获评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北京市先进班集体、北京高校示范学生基层组织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，所在宿舍获评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北京市高校示范学生优秀宿舍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。作为青协骨干，推动我校志愿服务品牌建设，大二期间担任校青协支教部部长，牵头外拓昌平区图书馆志愿服务项目，参与组织中石大学生通过云支教累计为南华县捐赠价值6万余元的图书与5000元爱眼物资。部门所负责的中石大“大手拉小手，青春暖夕阳”志愿服务项目获评2023年首都学雷锋志愿服务“五个100”先进典型最佳志愿服务项目。个人累计组织开展学生工作40余次，获评校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优秀学生干部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。</w:t>
            </w:r>
          </w:p>
          <w:p w14:paraId="220E0CBA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/>
              <w:jc w:val="left"/>
              <w:textAlignment w:val="auto"/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行以致远，不舍青衿之志。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躬耕实践，贡献力量。我充分利用寒暑假实践，随实践团前往云南南华等地，开展社会实践助推乡村地区振兴、焕发少数民族非遗文化生机，共形成调研报告8篇，实践报告5篇，社会实践团队获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2个校级二等奖、2个校级三等奖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，实践事迹获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人民日报、中国青年网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等社会媒体报道；投身志愿，服务社会。在校学习期间，我积极参与对口云南省南华县线上支教、北京马拉松、青年防艾研讨会等志愿活动。现志愿时长658.5小时，获评团中央“一起云支教”优秀志愿者4次、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</w:rPr>
              <w:t>中石大十佳志愿者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、北京市马拉松优秀志愿者等荣誉称号；全面发展，有为青年。坚持体育锻炼，大二学年体测成绩2/63，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作为啦啦操代表队成员在2025年首都高校啦啦操比赛中，获得</w:t>
            </w:r>
            <w:r>
              <w:rPr>
                <w:rFonts w:hint="eastAsia" w:ascii="Times New Roman" w:hAnsi="Times New Roman" w:eastAsia="方正仿宋简体"/>
                <w:b/>
                <w:bCs w:val="0"/>
                <w:color w:val="000000"/>
                <w:sz w:val="28"/>
                <w:szCs w:val="28"/>
                <w:lang w:val="en-US" w:eastAsia="zh-CN"/>
              </w:rPr>
              <w:t>乙组学生技能等级初级第五名的成绩</w:t>
            </w:r>
            <w:r>
              <w:rPr>
                <w:rFonts w:hint="eastAsia" w:ascii="Times New Roman" w:hAnsi="Times New Roman" w:eastAsia="方正仿宋简体"/>
                <w:bCs/>
                <w:color w:val="000000"/>
                <w:sz w:val="28"/>
                <w:szCs w:val="28"/>
              </w:rPr>
              <w:t>。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188" w:type="dxa"/>
            <w:gridSpan w:val="5"/>
          </w:tcPr>
          <w:p w14:paraId="1B6F60DF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left"/>
              <w:textAlignment w:val="auto"/>
              <w:rPr>
                <w:rFonts w:hint="eastAsia" w:ascii="Times New Roman" w:hAnsi="Times New Roman" w:eastAsia="方正仿宋简体"/>
                <w:sz w:val="28"/>
              </w:rPr>
            </w:pPr>
            <w:r>
              <w:rPr>
                <w:rFonts w:hint="eastAsia" w:ascii="Times New Roman" w:hAnsi="Times New Roman" w:eastAsia="方正仿宋简体"/>
                <w:sz w:val="28"/>
              </w:rPr>
              <w:t>校团委意见</w:t>
            </w:r>
          </w:p>
          <w:p w14:paraId="1AE41C9C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520" w:firstLine="560"/>
              <w:jc w:val="right"/>
              <w:textAlignment w:val="auto"/>
              <w:rPr>
                <w:rFonts w:hint="eastAsia" w:ascii="Times New Roman" w:hAnsi="Times New Roman" w:eastAsia="方正仿宋简体"/>
                <w:sz w:val="28"/>
              </w:rPr>
            </w:pPr>
          </w:p>
          <w:p w14:paraId="3C2A5F18">
            <w:pPr>
              <w:keepNext w:val="0"/>
              <w:keepLines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1520" w:firstLine="560"/>
              <w:jc w:val="right"/>
              <w:textAlignment w:val="auto"/>
              <w:rPr>
                <w:rFonts w:hint="eastAsia" w:ascii="Times New Roman" w:hAnsi="Times New Roman" w:eastAsia="方正仿宋简体"/>
                <w:sz w:val="28"/>
              </w:rPr>
            </w:pPr>
            <w:r>
              <w:rPr>
                <w:rFonts w:hint="eastAsia" w:ascii="Times New Roman" w:hAnsi="Times New Roman" w:eastAsia="方正仿宋简体"/>
                <w:sz w:val="28"/>
              </w:rPr>
              <w:t>盖章：</w:t>
            </w:r>
          </w:p>
          <w:p w14:paraId="408EEE11">
            <w:pPr>
              <w:keepNext w:val="0"/>
              <w:keepLines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560" w:firstLine="560"/>
              <w:jc w:val="right"/>
              <w:textAlignment w:val="auto"/>
              <w:rPr>
                <w:rFonts w:hint="eastAsia" w:ascii="Times New Roman" w:hAnsi="Times New Roman" w:eastAsia="方正仿宋简体"/>
                <w:sz w:val="28"/>
              </w:rPr>
            </w:pPr>
            <w:r>
              <w:rPr>
                <w:rFonts w:hint="eastAsia" w:ascii="Times New Roman" w:hAnsi="Times New Roman" w:eastAsia="方正仿宋简体"/>
                <w:sz w:val="28"/>
              </w:rPr>
              <w:t>年</w:t>
            </w:r>
            <w:r>
              <w:rPr>
                <w:rFonts w:ascii="Times New Roman" w:hAnsi="Times New Roman" w:eastAsia="方正仿宋简体"/>
                <w:sz w:val="28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</w:rPr>
              <w:t>月</w:t>
            </w:r>
            <w:r>
              <w:rPr>
                <w:rFonts w:ascii="Times New Roman" w:hAnsi="Times New Roman" w:eastAsia="方正仿宋简体"/>
                <w:sz w:val="28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sz w:val="28"/>
              </w:rPr>
              <w:t>日</w:t>
            </w:r>
          </w:p>
        </w:tc>
      </w:tr>
    </w:tbl>
    <w:p w14:paraId="17DD6B1F">
      <w:pPr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26AB2D59"/>
    <w:rsid w:val="462409B2"/>
    <w:rsid w:val="64DB29E4"/>
    <w:rsid w:val="68753B92"/>
    <w:rsid w:val="6AFF3D43"/>
    <w:rsid w:val="7024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6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5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styleId="15">
    <w:name w:val="Hyperlink"/>
    <w:basedOn w:val="14"/>
    <w:semiHidden/>
    <w:unhideWhenUsed/>
    <w:qFormat/>
    <w:uiPriority w:val="99"/>
    <w:rPr>
      <w:color w:val="0000FF"/>
      <w:u w:val="single"/>
    </w:rPr>
  </w:style>
  <w:style w:type="character" w:customStyle="1" w:styleId="16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7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0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1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2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6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7">
    <w:name w:val="Quote"/>
    <w:basedOn w:val="1"/>
    <w:next w:val="1"/>
    <w:link w:val="28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8">
    <w:name w:val="引用 字符"/>
    <w:basedOn w:val="14"/>
    <w:link w:val="2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9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0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1">
    <w:name w:val="Intense Quote"/>
    <w:basedOn w:val="1"/>
    <w:next w:val="1"/>
    <w:link w:val="3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2">
    <w:name w:val="明显引用 字符"/>
    <w:basedOn w:val="14"/>
    <w:link w:val="31"/>
    <w:qFormat/>
    <w:uiPriority w:val="30"/>
    <w:rPr>
      <w:i/>
      <w:iCs/>
      <w:color w:val="104862" w:themeColor="accent1" w:themeShade="BF"/>
    </w:rPr>
  </w:style>
  <w:style w:type="character" w:customStyle="1" w:styleId="33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1070</Words>
  <Characters>1187</Characters>
  <Lines>15</Lines>
  <Paragraphs>11</Paragraphs>
  <TotalTime>18</TotalTime>
  <ScaleCrop>false</ScaleCrop>
  <LinksUpToDate>false</LinksUpToDate>
  <CharactersWithSpaces>1199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eyJoZGlkIjoiOTI2ZDgwMDRkZTYwNDc5NWJmMjQ3YjY0YmFjZDk5OWYiLCJ1c2VySWQiOiIxNjU2NjcwOTE3In0=</vt:lpwstr>
  </property>
  <property fmtid="{D5CDD505-2E9C-101B-9397-08002B2CF9AE}" pid="3" name="KSOProductBuildVer">
    <vt:lpwstr>2052-12.1.0.18608</vt:lpwstr>
  </property>
  <property fmtid="{D5CDD505-2E9C-101B-9397-08002B2CF9AE}" pid="4" name="ICV">
    <vt:lpwstr>CB8DD7135C2C4F1FB331E40BBD581A69_12</vt:lpwstr>
  </property>
</Properties>
</file>